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7" w:rsidRDefault="00B66674" w:rsidP="00315614">
      <w:pPr>
        <w:tabs>
          <w:tab w:val="left" w:pos="1134"/>
        </w:tabs>
        <w:spacing w:line="276" w:lineRule="auto"/>
        <w:ind w:right="-284" w:firstLine="567"/>
        <w:jc w:val="center"/>
        <w:rPr>
          <w:rStyle w:val="BodytextItalic"/>
          <w:rFonts w:eastAsia="Courier New"/>
          <w:i w:val="0"/>
          <w:sz w:val="26"/>
          <w:szCs w:val="26"/>
        </w:rPr>
      </w:pPr>
      <w:r w:rsidRPr="00ED0CB3">
        <w:rPr>
          <w:rStyle w:val="BodytextItalic"/>
          <w:rFonts w:eastAsia="Courier New"/>
          <w:i w:val="0"/>
          <w:sz w:val="26"/>
          <w:szCs w:val="26"/>
        </w:rPr>
        <w:t>Создание финансово-экономических условий в МБДОУ ДС № 439</w:t>
      </w:r>
    </w:p>
    <w:p w:rsidR="00866B97" w:rsidRDefault="00866B97" w:rsidP="00866B97">
      <w:pPr>
        <w:tabs>
          <w:tab w:val="left" w:pos="1134"/>
        </w:tabs>
        <w:spacing w:line="276" w:lineRule="auto"/>
        <w:ind w:right="-284" w:firstLine="567"/>
        <w:jc w:val="both"/>
        <w:rPr>
          <w:rStyle w:val="BodytextItalic"/>
          <w:rFonts w:eastAsia="Courier New"/>
          <w:i w:val="0"/>
          <w:sz w:val="26"/>
          <w:szCs w:val="26"/>
        </w:rPr>
      </w:pPr>
    </w:p>
    <w:p w:rsidR="00B66674" w:rsidRPr="00ED0CB3" w:rsidRDefault="00B66674" w:rsidP="00866B97">
      <w:pPr>
        <w:tabs>
          <w:tab w:val="left" w:pos="1134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Italic"/>
          <w:rFonts w:eastAsia="Courier New"/>
          <w:i w:val="0"/>
          <w:sz w:val="26"/>
          <w:szCs w:val="26"/>
        </w:rPr>
        <w:t xml:space="preserve"> </w:t>
      </w: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Нормативное </w:t>
      </w:r>
      <w:proofErr w:type="spellStart"/>
      <w:r w:rsidRPr="00ED0CB3">
        <w:rPr>
          <w:rStyle w:val="Bodytext"/>
          <w:rFonts w:eastAsia="Courier New"/>
          <w:sz w:val="26"/>
          <w:szCs w:val="26"/>
          <w:u w:val="none"/>
        </w:rPr>
        <w:t>подушевое</w:t>
      </w:r>
      <w:proofErr w:type="spell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дошкольного образования (в части оплаты труда и учебных расходов) в год в расчете на одного воспитанника.</w:t>
      </w:r>
    </w:p>
    <w:p w:rsidR="00B66674" w:rsidRPr="00ED0CB3" w:rsidRDefault="00B66674" w:rsidP="00866B97">
      <w:pPr>
        <w:spacing w:line="276" w:lineRule="auto"/>
        <w:ind w:left="20" w:right="-284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МБДОУ ДС № 439 самостоятельно устанавливает систему оплаты труда и стимулирования работников в Положении об оплате труда и стимулирующих выплатах работников МБДОУ ДС № 439, </w:t>
      </w:r>
      <w:proofErr w:type="gramStart"/>
      <w:r w:rsidRPr="00ED0CB3">
        <w:rPr>
          <w:rStyle w:val="Bodytext"/>
          <w:rFonts w:eastAsia="Courier New"/>
          <w:sz w:val="26"/>
          <w:szCs w:val="26"/>
          <w:u w:val="none"/>
        </w:rPr>
        <w:t>которое</w:t>
      </w:r>
      <w:proofErr w:type="gram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соответствует действующему законодательству и иным нормативным правовым актам. Локальный акт о системе оплаты труда в образовательном учреждении предусматривает: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дифференцированный рост заработной платы педагогических работников, создание механизма связи заработной платы с качеством психолого-педагогических, материально-технических, учебно-методических и информационных условий и результативностью их труда;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повышение стимулирующих функций оплаты труда, нацеливающих работников на достижение высоких результатов (разработанных показателей эффективности деятельности работников);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разделение фонда оплаты труда и зарплаты работников МБДОУ ДС № 439 на базовую и стимулирующую части, установление стимулирующей части в интервале от 60% до 70% общего фонда оплаты труда;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CB3">
        <w:rPr>
          <w:rStyle w:val="Bodytext"/>
          <w:rFonts w:eastAsia="Courier New"/>
          <w:sz w:val="26"/>
          <w:szCs w:val="26"/>
          <w:u w:val="none"/>
        </w:rPr>
        <w:t>механизмы учета в оплате труда всех видов деятельности педагогических работников (в том числе подготовка к участию и представление опыта работы на мероприятиях различного уровня, представление результатов образовательной деятельности с воспитанниками на конкурсах по различным направлениям, подготовка к совместной деятельности, работа по созданию развивающей предметно-пространственной среды в МБДОУ ДС № 439, изготовление дидактического материала и методических пособий и т.п., работа с</w:t>
      </w:r>
      <w:proofErr w:type="gram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родителями, консультации и до</w:t>
      </w:r>
      <w:r w:rsidRPr="00ED0CB3">
        <w:rPr>
          <w:rStyle w:val="Bodytext"/>
          <w:rFonts w:eastAsia="Courier New"/>
          <w:sz w:val="26"/>
          <w:szCs w:val="26"/>
          <w:u w:val="none"/>
        </w:rPr>
        <w:softHyphen/>
        <w:t>полнительные занятия с воспитанниками, другие виды деятельности, определенные должностными обязанностями);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after="120" w:line="276" w:lineRule="auto"/>
        <w:ind w:left="20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участие коллегиальных органов управления МБДОУ ДС № 439 (Совета МБДОУ ДС № 439) в распределении стимулирующей части фонда оплаты труда.</w:t>
      </w:r>
    </w:p>
    <w:p w:rsidR="00B66674" w:rsidRPr="00ED0CB3" w:rsidRDefault="00B66674" w:rsidP="00866B97">
      <w:pPr>
        <w:spacing w:line="276" w:lineRule="auto"/>
        <w:ind w:left="20" w:right="-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В муниципальных дошкольных образовательных учреждениях, реализующих программу дошкольного образования, нормативными правовыми актами учредителя и (или) локальными нормативными актами устанавливается: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соотношение базовой, обеспечивающей гарантированную заработную плату в соответствии со штатным расписанием ОУ, и стимулирующей, обеспечивающей поощрительные выплаты по результатам работы, частей фонда оплаты труда;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1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lastRenderedPageBreak/>
        <w:t>соотношение фонда оплаты труда педагогического и административно-управленческого, обслуживающего персонала в МБДОУ ДС № 439 соотношение составляет 74% к 26%;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after="120"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порядок </w:t>
      </w:r>
      <w:proofErr w:type="gramStart"/>
      <w:r w:rsidRPr="00ED0CB3">
        <w:rPr>
          <w:rStyle w:val="Bodytext"/>
          <w:rFonts w:eastAsia="Courier New"/>
          <w:sz w:val="26"/>
          <w:szCs w:val="26"/>
          <w:u w:val="none"/>
        </w:rPr>
        <w:t>распределения стимулирующей части фонда оплаты труда</w:t>
      </w:r>
      <w:proofErr w:type="gram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с учетом региональных и муниципальных инструктивно-методических документов.</w:t>
      </w:r>
    </w:p>
    <w:p w:rsidR="00B66674" w:rsidRPr="00ED0CB3" w:rsidRDefault="00B66674" w:rsidP="00866B97">
      <w:pPr>
        <w:spacing w:line="276" w:lineRule="auto"/>
        <w:ind w:left="20" w:right="-284" w:firstLine="340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Психолого-педагогические, материально-технические, кадровые, </w:t>
      </w:r>
      <w:proofErr w:type="spellStart"/>
      <w:r w:rsidRPr="00ED0CB3">
        <w:rPr>
          <w:rStyle w:val="Bodytext"/>
          <w:rFonts w:eastAsia="Courier New"/>
          <w:sz w:val="26"/>
          <w:szCs w:val="26"/>
          <w:u w:val="none"/>
        </w:rPr>
        <w:t>финансово</w:t>
      </w:r>
      <w:r w:rsidRPr="00ED0CB3">
        <w:rPr>
          <w:rStyle w:val="Bodytext"/>
          <w:rFonts w:eastAsia="Courier New"/>
          <w:sz w:val="26"/>
          <w:szCs w:val="26"/>
          <w:u w:val="none"/>
        </w:rPr>
        <w:softHyphen/>
        <w:t>экономические</w:t>
      </w:r>
      <w:proofErr w:type="spellEnd"/>
      <w:r w:rsidRPr="00ED0CB3">
        <w:rPr>
          <w:rStyle w:val="Bodytext"/>
          <w:rFonts w:eastAsia="Courier New"/>
          <w:sz w:val="26"/>
          <w:szCs w:val="26"/>
          <w:u w:val="none"/>
        </w:rPr>
        <w:t>, информационные и другие условия реализации основной образовательной программы дошкольного образования МБДОУ ДС № 439 в результате должны обеспечивать для участников образовательных отношений возможность: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достижения планируемых результатов освоения основной образовательной программы дошкольного образования всеми воспитанниками, в том числе воспитанниками с ограниченными возможностями здоровья и инвалидами;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развития личности, ее способностей, удовлетворения познавательных интересов, самореализации воспитанников, в том числе одаренных и талантливых, через организацию образовательной (совместной и самостоятельной) деятельности, социальной практики, </w:t>
      </w:r>
      <w:proofErr w:type="spellStart"/>
      <w:r w:rsidRPr="00ED0CB3">
        <w:rPr>
          <w:rStyle w:val="Bodytext"/>
          <w:rFonts w:eastAsia="Courier New"/>
          <w:sz w:val="26"/>
          <w:szCs w:val="26"/>
          <w:u w:val="none"/>
        </w:rPr>
        <w:t>общественнополезной</w:t>
      </w:r>
      <w:proofErr w:type="spell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деятельности, через систему кружков, студий с использованием возможностей учреждений дополнительного образования детей, культуры и спорта и системы дополнительного образования МБДОУ ДС № 439;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формирования социальных ценностей воспитанников, основ их гражданской идентичности и социально-профессиональных ориентаций;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индивидуализации процесса образования посредством проектирования и реализации индивидуальных образовательных планов воспитанников, обеспечения их эффективной самостоятельной работы при поддержке педагогических работников;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участия воспитанников, их родителей (законных представителей), педагогических работников и общественности в проектировании и развитии основной образовательной программы до</w:t>
      </w:r>
      <w:r w:rsidRPr="00ED0CB3">
        <w:rPr>
          <w:rStyle w:val="Bodytext"/>
          <w:rFonts w:eastAsia="Courier New"/>
          <w:sz w:val="26"/>
          <w:szCs w:val="26"/>
          <w:u w:val="none"/>
        </w:rPr>
        <w:softHyphen/>
        <w:t>школьного образования МБДОУ ДС № 439;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организации сетевого взаимодействия с социальными институтами, направленного на повышение эффективности образовательного процесса;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включения воспитанников в процессы преобразования социальной среды ближайшего окружения, формирования у них лидерских качеств, опыта социальной деятельности, реализации социальных проектов и программ;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формирования у воспитанников опыта самостоятельной образовательной, общественной, проектно-исследовательской и художественной деятельности;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формирования у воспитанников навыков безопасного поведения на дорогах;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D0CB3">
        <w:rPr>
          <w:rStyle w:val="Bodytext"/>
          <w:rFonts w:eastAsia="Courier New"/>
          <w:sz w:val="26"/>
          <w:szCs w:val="26"/>
          <w:u w:val="none"/>
        </w:rPr>
        <w:t>деятельностного</w:t>
      </w:r>
      <w:proofErr w:type="spell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типа;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обновления содержания основной образовательной программы дошкольного образования, методик и технологий ее реализации в соответствии с динамикой развития системы образования, интересов и способностей воспитанников, запросов их родителей (законных представителей) с учетом особенностей развития города </w:t>
      </w:r>
      <w:r w:rsidRPr="00ED0CB3">
        <w:rPr>
          <w:rStyle w:val="Bodytext"/>
          <w:rFonts w:eastAsia="Courier New"/>
          <w:sz w:val="26"/>
          <w:szCs w:val="26"/>
          <w:u w:val="none"/>
        </w:rPr>
        <w:lastRenderedPageBreak/>
        <w:t>Челябинска;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>эффективного использования профессионального и творческого потенциала педагогических и руководящих работников МБДОУ ДС № 439, повышения их профессиональной, коммуникативной, информационной и правовой компетентности;</w:t>
      </w:r>
    </w:p>
    <w:p w:rsidR="00B66674" w:rsidRPr="00ED0CB3" w:rsidRDefault="00B66674" w:rsidP="00866B97">
      <w:pPr>
        <w:numPr>
          <w:ilvl w:val="0"/>
          <w:numId w:val="1"/>
        </w:numPr>
        <w:tabs>
          <w:tab w:val="left" w:pos="384"/>
        </w:tabs>
        <w:spacing w:line="276" w:lineRule="auto"/>
        <w:ind w:left="20" w:right="-284"/>
        <w:jc w:val="both"/>
        <w:rPr>
          <w:rFonts w:ascii="Times New Roman" w:hAnsi="Times New Roman" w:cs="Times New Roman"/>
          <w:sz w:val="26"/>
          <w:szCs w:val="26"/>
        </w:rPr>
      </w:pPr>
      <w:r w:rsidRPr="00ED0CB3">
        <w:rPr>
          <w:rStyle w:val="Bodytext"/>
          <w:rFonts w:eastAsia="Courier New"/>
          <w:sz w:val="26"/>
          <w:szCs w:val="26"/>
          <w:u w:val="none"/>
        </w:rPr>
        <w:t xml:space="preserve">эффективного управления МБДОУ ДС №439 с использованием </w:t>
      </w:r>
      <w:proofErr w:type="spellStart"/>
      <w:r w:rsidRPr="00ED0CB3">
        <w:rPr>
          <w:rStyle w:val="Bodytext"/>
          <w:rFonts w:eastAsia="Courier New"/>
          <w:sz w:val="26"/>
          <w:szCs w:val="26"/>
          <w:u w:val="none"/>
        </w:rPr>
        <w:t>информационно</w:t>
      </w:r>
      <w:r w:rsidRPr="00ED0CB3">
        <w:rPr>
          <w:rStyle w:val="Bodytext"/>
          <w:rFonts w:eastAsia="Courier New"/>
          <w:sz w:val="26"/>
          <w:szCs w:val="26"/>
          <w:u w:val="none"/>
        </w:rPr>
        <w:softHyphen/>
        <w:t>коммуникационных</w:t>
      </w:r>
      <w:proofErr w:type="spellEnd"/>
      <w:r w:rsidRPr="00ED0CB3">
        <w:rPr>
          <w:rStyle w:val="Bodytext"/>
          <w:rFonts w:eastAsia="Courier New"/>
          <w:sz w:val="26"/>
          <w:szCs w:val="26"/>
          <w:u w:val="none"/>
        </w:rPr>
        <w:t xml:space="preserve"> технологий, современных механизмов финансирования.</w:t>
      </w:r>
    </w:p>
    <w:p w:rsidR="00B06FBB" w:rsidRPr="00ED0CB3" w:rsidRDefault="00315614" w:rsidP="00866B97">
      <w:pPr>
        <w:spacing w:line="276" w:lineRule="auto"/>
        <w:ind w:right="-284"/>
        <w:jc w:val="both"/>
      </w:pPr>
    </w:p>
    <w:sectPr w:rsidR="00B06FBB" w:rsidRPr="00ED0CB3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20B"/>
    <w:multiLevelType w:val="multilevel"/>
    <w:tmpl w:val="E326AEC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72AEF"/>
    <w:multiLevelType w:val="multilevel"/>
    <w:tmpl w:val="7CBCB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674"/>
    <w:rsid w:val="001C3F47"/>
    <w:rsid w:val="00202E22"/>
    <w:rsid w:val="00315614"/>
    <w:rsid w:val="0047285A"/>
    <w:rsid w:val="004B50D8"/>
    <w:rsid w:val="0061252E"/>
    <w:rsid w:val="00662937"/>
    <w:rsid w:val="00700ADA"/>
    <w:rsid w:val="00866B97"/>
    <w:rsid w:val="009A1EE1"/>
    <w:rsid w:val="00B66674"/>
    <w:rsid w:val="00BE39EF"/>
    <w:rsid w:val="00C248B3"/>
    <w:rsid w:val="00D45D16"/>
    <w:rsid w:val="00EB7684"/>
    <w:rsid w:val="00ED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6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character" w:customStyle="1" w:styleId="Bodytext">
    <w:name w:val="Body text"/>
    <w:basedOn w:val="a0"/>
    <w:rsid w:val="00B66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Italic">
    <w:name w:val="Body text + Italic"/>
    <w:basedOn w:val="a0"/>
    <w:rsid w:val="00B666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2015-02-03T07:45:00Z</dcterms:created>
  <dcterms:modified xsi:type="dcterms:W3CDTF">2015-02-05T10:44:00Z</dcterms:modified>
</cp:coreProperties>
</file>