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3" w:rsidRDefault="007711DF" w:rsidP="00113173">
      <w:pPr>
        <w:spacing w:after="120" w:line="276" w:lineRule="auto"/>
        <w:ind w:left="140"/>
        <w:jc w:val="center"/>
        <w:rPr>
          <w:rStyle w:val="Bodytext2"/>
          <w:rFonts w:eastAsia="Courier New"/>
          <w:i w:val="0"/>
          <w:sz w:val="24"/>
          <w:szCs w:val="24"/>
          <w:u w:val="none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Оборудование основных помещений ДОУ в соответствии с основными направлениями развития воспитанников</w:t>
      </w:r>
    </w:p>
    <w:p w:rsidR="00ED7831" w:rsidRDefault="00ED7831" w:rsidP="00113173">
      <w:pPr>
        <w:spacing w:after="120" w:line="276" w:lineRule="auto"/>
        <w:ind w:left="140"/>
        <w:jc w:val="center"/>
        <w:rPr>
          <w:rStyle w:val="Bodytext2"/>
          <w:rFonts w:eastAsia="Courier New"/>
          <w:i w:val="0"/>
          <w:sz w:val="24"/>
          <w:szCs w:val="24"/>
          <w:u w:val="none"/>
        </w:rPr>
      </w:pPr>
    </w:p>
    <w:p w:rsidR="007711DF" w:rsidRDefault="007711DF" w:rsidP="00113173">
      <w:pPr>
        <w:spacing w:line="276" w:lineRule="auto"/>
        <w:ind w:left="140" w:firstLine="427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 xml:space="preserve">Планирование образовательного процесса, условия для его осуществления курирует методическая служба детского сада. Методический кабинет является центром практической и инновационной деятельности. В кабинете функционирует методическая библиотека, </w:t>
      </w:r>
      <w:proofErr w:type="spellStart"/>
      <w:r w:rsidRPr="00E019C4">
        <w:rPr>
          <w:rStyle w:val="Bodytext"/>
          <w:rFonts w:eastAsia="Courier New"/>
          <w:sz w:val="24"/>
          <w:szCs w:val="24"/>
          <w:u w:val="none"/>
        </w:rPr>
        <w:t>медиатека</w:t>
      </w:r>
      <w:proofErr w:type="spellEnd"/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для самообразования педагогов, специалистов и родителей воспитанников. В кабинете в свободном доступе для педагогов на</w:t>
      </w:r>
      <w:r w:rsidRPr="00E019C4">
        <w:rPr>
          <w:rStyle w:val="Bodytext"/>
          <w:rFonts w:eastAsia="Courier New"/>
          <w:sz w:val="24"/>
          <w:szCs w:val="24"/>
          <w:u w:val="none"/>
        </w:rPr>
        <w:softHyphen/>
        <w:t xml:space="preserve">ходится ноутбук с программным обеспечением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Microsoft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Word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,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Power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Point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, </w:t>
      </w:r>
      <w:r w:rsidRPr="00E019C4">
        <w:rPr>
          <w:rStyle w:val="Bodytext"/>
          <w:rFonts w:eastAsia="Courier New"/>
          <w:sz w:val="24"/>
          <w:szCs w:val="24"/>
          <w:u w:val="none"/>
          <w:lang w:val="en-US"/>
        </w:rPr>
        <w:t>Excel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и др., принтер, сканер. </w:t>
      </w:r>
    </w:p>
    <w:p w:rsidR="00ED7831" w:rsidRPr="00E019C4" w:rsidRDefault="00ED7831" w:rsidP="00113173">
      <w:pPr>
        <w:spacing w:line="276" w:lineRule="auto"/>
        <w:ind w:left="140" w:firstLine="427"/>
        <w:jc w:val="both"/>
        <w:rPr>
          <w:rFonts w:ascii="Times New Roman" w:hAnsi="Times New Roman" w:cs="Times New Roman"/>
        </w:rPr>
      </w:pPr>
      <w:proofErr w:type="gramStart"/>
      <w:r>
        <w:rPr>
          <w:rStyle w:val="Bodytext"/>
          <w:rFonts w:eastAsia="Courier New"/>
          <w:sz w:val="24"/>
          <w:szCs w:val="24"/>
          <w:u w:val="none"/>
        </w:rPr>
        <w:t xml:space="preserve">Учреждение имеет в наличии объекты (кабинеты, музыкальный и физкультурный залы, физкультурные площадки и пр.) оборудованные средствами обучения, в том числе приспособленные для использования инвалидами и детей с ОВЗ. </w:t>
      </w:r>
      <w:proofErr w:type="gramEnd"/>
    </w:p>
    <w:tbl>
      <w:tblPr>
        <w:tblpPr w:leftFromText="180" w:rightFromText="180" w:vertAnchor="text" w:horzAnchor="margin" w:tblpY="394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410"/>
        <w:gridCol w:w="5103"/>
      </w:tblGrid>
      <w:tr w:rsidR="00E019C4" w:rsidRPr="00E019C4" w:rsidTr="00921178">
        <w:trPr>
          <w:trHeight w:hRule="exact" w:val="578"/>
        </w:trPr>
        <w:tc>
          <w:tcPr>
            <w:tcW w:w="1995" w:type="dxa"/>
            <w:shd w:val="clear" w:color="auto" w:fill="FFFFFF"/>
          </w:tcPr>
          <w:p w:rsidR="00E019C4" w:rsidRPr="00921178" w:rsidRDefault="00E019C4" w:rsidP="00921178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Образовательные</w:t>
            </w:r>
          </w:p>
          <w:p w:rsidR="00E019C4" w:rsidRPr="00921178" w:rsidRDefault="00E019C4" w:rsidP="00921178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shd w:val="clear" w:color="auto" w:fill="FFFFFF"/>
          </w:tcPr>
          <w:p w:rsidR="00E019C4" w:rsidRPr="00921178" w:rsidRDefault="00E019C4" w:rsidP="0092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Наличие специ</w:t>
            </w: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softHyphen/>
              <w:t>альных помеще</w:t>
            </w: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5103" w:type="dxa"/>
            <w:shd w:val="clear" w:color="auto" w:fill="FFFFFF"/>
          </w:tcPr>
          <w:p w:rsidR="00921178" w:rsidRDefault="00E019C4" w:rsidP="00921178">
            <w:pPr>
              <w:jc w:val="center"/>
              <w:rPr>
                <w:rStyle w:val="BodytextBold"/>
                <w:rFonts w:eastAsia="Courier New"/>
                <w:b w:val="0"/>
                <w:sz w:val="24"/>
                <w:szCs w:val="24"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>Основные пособия</w:t>
            </w:r>
          </w:p>
          <w:p w:rsidR="00E019C4" w:rsidRPr="00921178" w:rsidRDefault="00E019C4" w:rsidP="0092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78">
              <w:rPr>
                <w:rStyle w:val="BodytextBold"/>
                <w:rFonts w:eastAsia="Courier New"/>
                <w:b w:val="0"/>
                <w:sz w:val="24"/>
                <w:szCs w:val="24"/>
              </w:rPr>
              <w:t xml:space="preserve"> и специальное оборудование</w:t>
            </w:r>
          </w:p>
        </w:tc>
      </w:tr>
      <w:tr w:rsidR="00E019C4" w:rsidRPr="00E019C4" w:rsidTr="00921178">
        <w:trPr>
          <w:trHeight w:hRule="exact" w:val="1224"/>
        </w:trPr>
        <w:tc>
          <w:tcPr>
            <w:tcW w:w="1995" w:type="dxa"/>
            <w:vMerge w:val="restart"/>
            <w:shd w:val="clear" w:color="auto" w:fill="FFFFFF"/>
          </w:tcPr>
          <w:p w:rsidR="00E019C4" w:rsidRPr="00921178" w:rsidRDefault="00E019C4" w:rsidP="00E019C4">
            <w:pPr>
              <w:spacing w:after="120" w:line="276" w:lineRule="auto"/>
              <w:ind w:left="140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Физическое</w:t>
            </w:r>
          </w:p>
          <w:p w:rsidR="00E019C4" w:rsidRPr="00921178" w:rsidRDefault="00E019C4" w:rsidP="00E019C4">
            <w:pPr>
              <w:spacing w:before="120" w:line="276" w:lineRule="auto"/>
              <w:ind w:left="140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shd w:val="clear" w:color="auto" w:fill="FFFFFF"/>
          </w:tcPr>
          <w:p w:rsidR="00E019C4" w:rsidRPr="00921178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Физкультурный зал</w:t>
            </w:r>
          </w:p>
        </w:tc>
        <w:tc>
          <w:tcPr>
            <w:tcW w:w="5103" w:type="dxa"/>
            <w:shd w:val="clear" w:color="auto" w:fill="FFFFFF"/>
          </w:tcPr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Спортивное оборудование для проведения физкультурных мероприятий</w:t>
            </w:r>
          </w:p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921178">
              <w:rPr>
                <w:rStyle w:val="Bodytext"/>
                <w:rFonts w:eastAsia="Courier New"/>
                <w:sz w:val="24"/>
                <w:szCs w:val="24"/>
                <w:u w:val="none"/>
              </w:rPr>
              <w:t>Тренажёры, мягкие модули, сенсорные дорожки, горка.</w:t>
            </w:r>
          </w:p>
          <w:p w:rsidR="00E019C4" w:rsidRPr="00921178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9C4" w:rsidRPr="00E019C4" w:rsidTr="008E7C9F">
        <w:trPr>
          <w:trHeight w:hRule="exact" w:val="744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921178" w:rsidP="00E019C4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="00E019C4"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щения</w:t>
            </w:r>
          </w:p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1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Уголки физического саморазвития, бактерицидные лампы</w:t>
            </w:r>
          </w:p>
          <w:p w:rsidR="00E019C4" w:rsidRPr="00E019C4" w:rsidRDefault="00E019C4" w:rsidP="00E019C4">
            <w:pPr>
              <w:spacing w:line="276" w:lineRule="auto"/>
              <w:ind w:left="132" w:right="131"/>
              <w:rPr>
                <w:rFonts w:ascii="Times New Roman" w:hAnsi="Times New Roman" w:cs="Times New Roman"/>
                <w:b/>
              </w:rPr>
            </w:pPr>
          </w:p>
        </w:tc>
      </w:tr>
      <w:tr w:rsidR="00E019C4" w:rsidRPr="00E019C4" w:rsidTr="00921178">
        <w:trPr>
          <w:trHeight w:hRule="exact" w:val="1848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Медицинский блок: </w:t>
            </w:r>
            <w:r w:rsidRPr="00E019C4">
              <w:rPr>
                <w:rStyle w:val="BodytextItalic"/>
                <w:rFonts w:eastAsia="Courier New"/>
                <w:i w:val="0"/>
                <w:sz w:val="24"/>
                <w:szCs w:val="24"/>
              </w:rPr>
              <w:t>Медицинский кабинет (изолятор) Процедурный каби</w:t>
            </w:r>
            <w:r w:rsidRPr="00E019C4">
              <w:rPr>
                <w:rStyle w:val="BodytextItalic"/>
                <w:rFonts w:eastAsia="Courier New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В соответствии с Приказом МЗ РФ от 05.11.2013г №822н «Об утверждении порядка оказания медицин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ской помощи несовершеннолетним, в том числе в период обучения и воспитания в образовательных организациях».</w:t>
            </w:r>
          </w:p>
        </w:tc>
      </w:tr>
      <w:tr w:rsidR="00E019C4" w:rsidRPr="00E019C4" w:rsidTr="00921178">
        <w:trPr>
          <w:trHeight w:hRule="exact" w:val="977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Спортивные пло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щадки на территории (1)</w:t>
            </w: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Беговая дорожка, полосы препятствий, поле для футбола (пионербола), дорожка «здоровья» (для закаливания)</w:t>
            </w:r>
          </w:p>
        </w:tc>
      </w:tr>
      <w:tr w:rsidR="00E019C4" w:rsidRPr="00E019C4" w:rsidTr="00921178">
        <w:trPr>
          <w:trHeight w:hRule="exact" w:val="190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Социально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</w:r>
          </w:p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коммуникативное</w:t>
            </w:r>
          </w:p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Развивающие пособия и игры, атрибуты, уголки уединения, игровые модули, сюжетно-игровое оборудование, оборудование для трудовой деятельности, детская художественная литература, видеомагнитофоны,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аудиотека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E019C4" w:rsidRPr="00E019C4" w:rsidTr="00921178">
        <w:trPr>
          <w:trHeight w:hRule="exact" w:val="127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Музыкальное оборудование, атрибуты для театра, проведения социально-значимых акций,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мультимедийная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установка, микрофоны, синтезатор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E019C4" w:rsidRPr="00E019C4" w:rsidTr="00113173">
        <w:trPr>
          <w:trHeight w:hRule="exact" w:val="6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Территория ДОУ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Малые формы на групповых прогулочных площадках для 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8E7C9F" w:rsidRPr="00E019C4" w:rsidTr="00113173">
        <w:trPr>
          <w:trHeight w:hRule="exact" w:val="19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lastRenderedPageBreak/>
              <w:t>Познавательное</w:t>
            </w:r>
          </w:p>
          <w:p w:rsidR="008E7C9F" w:rsidRPr="00E019C4" w:rsidRDefault="008E7C9F" w:rsidP="008E7C9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8E7C9F" w:rsidRPr="00E019C4" w:rsidRDefault="008E7C9F" w:rsidP="008E7C9F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Оборудование для исследовательской и опытнической деятельности детей (мини - лаборатории), материал для разного вида конструирования, уголки по ПДД, экологические уголки, дидактические и развивающие игры, игры-головоломки, игры</w:t>
            </w:r>
          </w:p>
        </w:tc>
      </w:tr>
      <w:tr w:rsidR="00E019C4" w:rsidRPr="00E019C4" w:rsidTr="00113173">
        <w:trPr>
          <w:trHeight w:hRule="exact" w:val="583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для развития логического мышления, диаграмма времен года.</w:t>
            </w:r>
          </w:p>
        </w:tc>
      </w:tr>
      <w:tr w:rsidR="00E019C4" w:rsidRPr="00E019C4" w:rsidTr="00921178">
        <w:trPr>
          <w:trHeight w:hRule="exact" w:val="440"/>
        </w:trPr>
        <w:tc>
          <w:tcPr>
            <w:tcW w:w="1995" w:type="dxa"/>
            <w:vMerge/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Территория ДОУ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019C4" w:rsidRPr="00E019C4" w:rsidRDefault="00E019C4" w:rsidP="00E019C4">
            <w:pPr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Цветники, огород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921178" w:rsidRPr="00E019C4" w:rsidTr="00921178">
        <w:trPr>
          <w:trHeight w:hRule="exact" w:val="1234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E019C4" w:rsidRPr="00E019C4" w:rsidRDefault="00E019C4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Театрализованные уголки, дидактические и развивающие игры, детские библиотечки с подбором детской литературы, дидактических игр с литературоведческим содержанием.</w:t>
            </w:r>
          </w:p>
        </w:tc>
      </w:tr>
      <w:tr w:rsidR="00921178" w:rsidRPr="00E019C4" w:rsidTr="00313E80">
        <w:trPr>
          <w:trHeight w:hRule="exact" w:val="159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Художественно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раз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Групповые поме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Уголки музыка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льно-художественного творчества,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зоны художественно-продуктивной деятельности, театры разных видов (настольный, кукольный, перчаточный, и другие), магнитофоны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921178" w:rsidRPr="00E019C4" w:rsidTr="008E7C9F">
        <w:trPr>
          <w:trHeight w:hRule="exact" w:val="97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E019C4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Музыкальное оборудование, атрибуты для театра, проведения социально-значимых акций</w:t>
            </w:r>
            <w:r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</w:tc>
      </w:tr>
      <w:tr w:rsidR="00921178" w:rsidRPr="00E019C4" w:rsidTr="00921178">
        <w:trPr>
          <w:trHeight w:hRule="exact" w:val="1937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  <w:p w:rsidR="00921178" w:rsidRPr="00E019C4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Изостудия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Оборудование и материалы для продуктивной деятельности, дидактический материал для занятий, репродукции картин, малые скульптурные формы, дидактические игры, компьютер с программным обеспечением, принтер.</w:t>
            </w:r>
          </w:p>
        </w:tc>
      </w:tr>
      <w:tr w:rsidR="00921178" w:rsidRPr="00E019C4" w:rsidTr="008E7C9F">
        <w:trPr>
          <w:trHeight w:hRule="exact" w:val="161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  <w:p w:rsidR="00921178" w:rsidRPr="00E019C4" w:rsidRDefault="00921178" w:rsidP="00921178">
            <w:pPr>
              <w:spacing w:line="276" w:lineRule="auto"/>
              <w:ind w:left="132" w:right="132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Кабинет учителя - логопеда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Мебель, игры для коррекционных занятий, таблицы, азбука, картотеки игр для развития фонематического слуха и речевого дыхания, оборудование для развития мелкой моторики и др.</w:t>
            </w:r>
          </w:p>
        </w:tc>
      </w:tr>
      <w:tr w:rsidR="00921178" w:rsidRPr="00E019C4" w:rsidTr="00113173">
        <w:trPr>
          <w:trHeight w:hRule="exact" w:val="125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178" w:rsidRPr="00E019C4" w:rsidRDefault="00921178" w:rsidP="00921178">
            <w:pPr>
              <w:spacing w:line="276" w:lineRule="auto"/>
              <w:ind w:left="120" w:right="132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Кабинет педагога-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178" w:rsidRPr="00E019C4" w:rsidRDefault="00921178" w:rsidP="00921178">
            <w:pPr>
              <w:spacing w:line="276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Мебель, дидактические игры,  картотеки, фонотека, демонстрационный материал, дидактические игрушки, диагностические материалы, иллюстративный материал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  <w:proofErr w:type="gramEnd"/>
          </w:p>
        </w:tc>
      </w:tr>
    </w:tbl>
    <w:p w:rsidR="007711DF" w:rsidRPr="00E019C4" w:rsidRDefault="00921178" w:rsidP="00113173">
      <w:pPr>
        <w:spacing w:before="120" w:after="120" w:line="276" w:lineRule="auto"/>
        <w:ind w:left="140" w:right="200" w:firstLine="700"/>
        <w:jc w:val="both"/>
        <w:rPr>
          <w:rFonts w:ascii="Times New Roman" w:hAnsi="Times New Roman" w:cs="Times New Roman"/>
        </w:rPr>
      </w:pPr>
      <w:r>
        <w:rPr>
          <w:rStyle w:val="Bodytext"/>
          <w:rFonts w:eastAsia="Courier New"/>
          <w:sz w:val="24"/>
          <w:szCs w:val="24"/>
          <w:u w:val="none"/>
        </w:rPr>
        <w:t>О</w:t>
      </w:r>
      <w:r w:rsidR="007711DF" w:rsidRPr="00E019C4">
        <w:rPr>
          <w:rStyle w:val="Bodytext"/>
          <w:rFonts w:eastAsia="Courier New"/>
          <w:sz w:val="24"/>
          <w:szCs w:val="24"/>
          <w:u w:val="none"/>
        </w:rPr>
        <w:t>дно из важнейших направлений развития системы образования в ДОУ является информатизация образовательного процесса.</w:t>
      </w:r>
    </w:p>
    <w:p w:rsidR="007711DF" w:rsidRPr="00E019C4" w:rsidRDefault="007711DF" w:rsidP="008E7C9F">
      <w:pPr>
        <w:spacing w:line="276" w:lineRule="auto"/>
        <w:jc w:val="center"/>
        <w:rPr>
          <w:rStyle w:val="Tablecaption3"/>
          <w:rFonts w:eastAsia="Courier New"/>
          <w:i w:val="0"/>
          <w:sz w:val="24"/>
          <w:szCs w:val="24"/>
          <w:u w:val="none"/>
        </w:rPr>
      </w:pPr>
      <w:r w:rsidRPr="00E019C4">
        <w:rPr>
          <w:rStyle w:val="Tablecaption3"/>
          <w:rFonts w:eastAsia="Courier New"/>
          <w:i w:val="0"/>
          <w:sz w:val="24"/>
          <w:szCs w:val="24"/>
          <w:u w:val="none"/>
        </w:rPr>
        <w:t>Обеспеченность компьютерами и оргтехникой</w:t>
      </w:r>
    </w:p>
    <w:p w:rsidR="007711DF" w:rsidRPr="00E019C4" w:rsidRDefault="007711DF" w:rsidP="00E019C4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4147"/>
      </w:tblGrid>
      <w:tr w:rsidR="007711DF" w:rsidRPr="00E019C4" w:rsidTr="000664D1">
        <w:trPr>
          <w:trHeight w:hRule="exact" w:val="30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Техническое обеспечение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Количество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ПК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13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принтеры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8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сканеры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3</w:t>
            </w:r>
          </w:p>
        </w:tc>
      </w:tr>
      <w:tr w:rsidR="007711DF" w:rsidRPr="00E019C4" w:rsidTr="000664D1">
        <w:trPr>
          <w:trHeight w:hRule="exact" w:val="29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lastRenderedPageBreak/>
              <w:t>ксероксы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3</w:t>
            </w:r>
          </w:p>
        </w:tc>
      </w:tr>
      <w:tr w:rsidR="007711DF" w:rsidRPr="00E019C4" w:rsidTr="000664D1">
        <w:trPr>
          <w:trHeight w:hRule="exact" w:val="312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мультимедийное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оборудование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</w:t>
            </w:r>
          </w:p>
        </w:tc>
      </w:tr>
    </w:tbl>
    <w:p w:rsidR="007711DF" w:rsidRPr="00E019C4" w:rsidRDefault="007711DF" w:rsidP="00E019C4">
      <w:pPr>
        <w:spacing w:line="276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4147"/>
      </w:tblGrid>
      <w:tr w:rsidR="007711DF" w:rsidRPr="00E019C4" w:rsidTr="000664D1">
        <w:trPr>
          <w:trHeight w:hRule="exact" w:val="307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выход в Интернет со всех ПК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имеется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точки 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  <w:lang w:val="en-US"/>
              </w:rPr>
              <w:t>Wi-Fi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2</w:t>
            </w:r>
          </w:p>
        </w:tc>
      </w:tr>
      <w:tr w:rsidR="007711DF" w:rsidRPr="00E019C4" w:rsidTr="000664D1">
        <w:trPr>
          <w:trHeight w:hRule="exact" w:val="293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локальная сеть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имеется</w:t>
            </w:r>
          </w:p>
        </w:tc>
      </w:tr>
      <w:tr w:rsidR="007711DF" w:rsidRPr="00E019C4" w:rsidTr="000664D1">
        <w:trPr>
          <w:trHeight w:hRule="exact" w:val="298"/>
          <w:jc w:val="center"/>
        </w:trPr>
        <w:tc>
          <w:tcPr>
            <w:tcW w:w="559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20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система голосования</w:t>
            </w:r>
          </w:p>
        </w:tc>
        <w:tc>
          <w:tcPr>
            <w:tcW w:w="414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1</w:t>
            </w:r>
          </w:p>
        </w:tc>
      </w:tr>
    </w:tbl>
    <w:p w:rsidR="007711DF" w:rsidRPr="00E019C4" w:rsidRDefault="007711DF" w:rsidP="00113173">
      <w:pPr>
        <w:tabs>
          <w:tab w:val="left" w:pos="955"/>
        </w:tabs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Кадровое обеспечение Программы</w:t>
      </w:r>
    </w:p>
    <w:p w:rsidR="007711DF" w:rsidRPr="00E019C4" w:rsidRDefault="007711DF" w:rsidP="00E019C4">
      <w:pPr>
        <w:spacing w:line="276" w:lineRule="auto"/>
        <w:ind w:left="20" w:righ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дошкольном образовательном учреждении (с учетом филиала) работает 36 педагогов, из них: заместитель заведующей по УВР, старший воспитатель, педагог-психолог, инструктор по физическому воспитанию, руководитель изостудии, учитель-логопед, музыкальный руководитель. 28 педагогов имеют высшую и первую квалификационные категории.</w:t>
      </w:r>
    </w:p>
    <w:p w:rsidR="007711DF" w:rsidRPr="00E019C4" w:rsidRDefault="007711DF" w:rsidP="00E019C4">
      <w:pPr>
        <w:spacing w:line="276" w:lineRule="auto"/>
        <w:ind w:left="20" w:firstLine="520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Аттестация педагогов: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7 педагогов  - имеют высшую квалификационную категорию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21 педагог - имеют первую квалификационную категорию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13 педагог</w:t>
      </w:r>
      <w:r w:rsidR="00113173">
        <w:rPr>
          <w:rStyle w:val="Bodytext"/>
          <w:rFonts w:eastAsia="Courier New"/>
          <w:sz w:val="24"/>
          <w:szCs w:val="24"/>
          <w:u w:val="none"/>
        </w:rPr>
        <w:t>ов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- не имеет квалификационную категорию.</w:t>
      </w:r>
    </w:p>
    <w:p w:rsidR="007711DF" w:rsidRPr="00E019C4" w:rsidRDefault="007711DF" w:rsidP="00E019C4">
      <w:pPr>
        <w:spacing w:line="276" w:lineRule="auto"/>
        <w:ind w:left="20" w:right="20" w:firstLine="520"/>
        <w:rPr>
          <w:rStyle w:val="Bodytext"/>
          <w:rFonts w:eastAsia="Courier New"/>
          <w:sz w:val="24"/>
          <w:szCs w:val="24"/>
          <w:u w:val="none"/>
        </w:rPr>
      </w:pPr>
    </w:p>
    <w:p w:rsidR="007711DF" w:rsidRPr="00E019C4" w:rsidRDefault="007711DF" w:rsidP="00E019C4">
      <w:pPr>
        <w:spacing w:line="276" w:lineRule="auto"/>
        <w:ind w:left="20" w:righ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Образование педагогов: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21 педаг</w:t>
      </w:r>
      <w:r w:rsidR="00113173">
        <w:rPr>
          <w:rStyle w:val="Bodytext"/>
          <w:rFonts w:eastAsia="Courier New"/>
          <w:sz w:val="24"/>
          <w:szCs w:val="24"/>
          <w:u w:val="none"/>
        </w:rPr>
        <w:t>ог имеют высшее педагогическое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образование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12 педагог</w:t>
      </w:r>
      <w:r w:rsidR="00113173">
        <w:rPr>
          <w:rStyle w:val="Bodytext"/>
          <w:rFonts w:eastAsia="Courier New"/>
          <w:sz w:val="24"/>
          <w:szCs w:val="24"/>
          <w:u w:val="none"/>
        </w:rPr>
        <w:t>ов</w:t>
      </w:r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имеют среднее специальное педагогическое образование, они повышают профес</w:t>
      </w:r>
      <w:r w:rsidRPr="00E019C4">
        <w:rPr>
          <w:rStyle w:val="Bodytext"/>
          <w:rFonts w:eastAsia="Courier New"/>
          <w:sz w:val="24"/>
          <w:szCs w:val="24"/>
          <w:u w:val="none"/>
        </w:rPr>
        <w:softHyphen/>
        <w:t>сиональный уровень в высших учебных заведениях города (ЧГПУ).</w:t>
      </w:r>
    </w:p>
    <w:p w:rsidR="007711DF" w:rsidRPr="00E019C4" w:rsidRDefault="007711DF" w:rsidP="00E019C4">
      <w:pPr>
        <w:tabs>
          <w:tab w:val="left" w:pos="0"/>
        </w:tabs>
        <w:spacing w:line="276" w:lineRule="auto"/>
        <w:ind w:left="20"/>
        <w:jc w:val="both"/>
        <w:rPr>
          <w:rStyle w:val="Bodytext"/>
          <w:rFonts w:eastAsia="Courier New"/>
          <w:sz w:val="24"/>
          <w:szCs w:val="24"/>
          <w:u w:val="none"/>
        </w:rPr>
      </w:pPr>
    </w:p>
    <w:p w:rsidR="007711DF" w:rsidRPr="00E019C4" w:rsidRDefault="007711DF" w:rsidP="00E019C4">
      <w:pPr>
        <w:spacing w:line="276" w:lineRule="auto"/>
        <w:ind w:lef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МБДОУ имеются специалисты, обеспечивающие следующие направления: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line="276" w:lineRule="auto"/>
        <w:ind w:left="0" w:firstLine="16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художественно-эстетическое развитие (музыкальный руководитель, руководитель изостудии)</w:t>
      </w:r>
      <w:r w:rsidR="00113173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113173">
      <w:pPr>
        <w:pStyle w:val="ab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16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физкультурно-оздоровительное направление (инструктор по физическому воспитанию, старшая медсестра)</w:t>
      </w:r>
      <w:r w:rsidR="008E7C9F">
        <w:rPr>
          <w:rStyle w:val="Bodytext"/>
          <w:rFonts w:eastAsia="Courier New"/>
          <w:sz w:val="24"/>
          <w:szCs w:val="24"/>
          <w:u w:val="none"/>
        </w:rPr>
        <w:t>.</w:t>
      </w:r>
    </w:p>
    <w:p w:rsidR="007711DF" w:rsidRPr="00E019C4" w:rsidRDefault="007711DF" w:rsidP="00E019C4">
      <w:pPr>
        <w:spacing w:after="279" w:line="276" w:lineRule="auto"/>
        <w:ind w:left="20" w:firstLine="52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Образовательный процесс сопровождают педагог-психолог, учитель-логопед.</w:t>
      </w:r>
    </w:p>
    <w:p w:rsidR="007711DF" w:rsidRPr="00E019C4" w:rsidRDefault="007711DF" w:rsidP="00113173">
      <w:pPr>
        <w:tabs>
          <w:tab w:val="left" w:pos="955"/>
        </w:tabs>
        <w:spacing w:after="263" w:line="276" w:lineRule="auto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Обеспеченность методическими материалами и средствами обучения и воспитания</w:t>
      </w:r>
    </w:p>
    <w:p w:rsidR="007711DF" w:rsidRPr="00E019C4" w:rsidRDefault="007711DF" w:rsidP="00113173">
      <w:pPr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Учебно-методический комплекс систематизирован в соответствии с федеральным государственным образовательным стандартом и представлен в разделе II образовательной программы.</w:t>
      </w:r>
    </w:p>
    <w:p w:rsidR="007711DF" w:rsidRPr="00E019C4" w:rsidRDefault="007711DF" w:rsidP="00113173">
      <w:pPr>
        <w:spacing w:line="276" w:lineRule="auto"/>
        <w:ind w:left="20" w:right="20" w:firstLine="5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С целью мобильного проектирования образовательного процесса педагогами дошкольного учреждения разработан картотечный материал по блокам (совместная деятельность в режимных моментах, самостоятельная деятельность, взаимодействие с семьями воспитанников).</w:t>
      </w:r>
    </w:p>
    <w:p w:rsidR="007711DF" w:rsidRDefault="007711DF" w:rsidP="00113173">
      <w:pPr>
        <w:spacing w:after="5" w:line="276" w:lineRule="auto"/>
        <w:ind w:left="100" w:right="80" w:firstLine="547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Картотека систематизирована по видам деятельности (картотеки наблюдений, бесед, подвижных игр, опытов, художественного слова и пр.) в соответствии с возрастом детей (в каждой возрастной группе) и тематикой недели.</w:t>
      </w:r>
    </w:p>
    <w:p w:rsidR="008E7C9F" w:rsidRPr="00E019C4" w:rsidRDefault="008E7C9F" w:rsidP="00E019C4">
      <w:pPr>
        <w:spacing w:after="5" w:line="276" w:lineRule="auto"/>
        <w:ind w:left="100" w:right="80"/>
        <w:jc w:val="both"/>
        <w:rPr>
          <w:rStyle w:val="Bodytext"/>
          <w:rFonts w:eastAsia="Courier New"/>
          <w:sz w:val="24"/>
          <w:szCs w:val="24"/>
          <w:u w:val="none"/>
        </w:rPr>
      </w:pPr>
    </w:p>
    <w:p w:rsidR="007711DF" w:rsidRDefault="007711DF" w:rsidP="008E7C9F">
      <w:pPr>
        <w:spacing w:line="276" w:lineRule="auto"/>
        <w:jc w:val="center"/>
        <w:rPr>
          <w:rStyle w:val="Tablecaption3"/>
          <w:rFonts w:eastAsia="Courier New"/>
          <w:i w:val="0"/>
          <w:sz w:val="24"/>
          <w:szCs w:val="24"/>
          <w:u w:val="none"/>
        </w:rPr>
      </w:pPr>
      <w:r w:rsidRPr="00E019C4">
        <w:rPr>
          <w:rStyle w:val="Tablecaption3"/>
          <w:rFonts w:eastAsia="Courier New"/>
          <w:i w:val="0"/>
          <w:sz w:val="24"/>
          <w:szCs w:val="24"/>
          <w:u w:val="none"/>
        </w:rPr>
        <w:t>Перечень методических материалов и дополнительны</w:t>
      </w:r>
      <w:r w:rsidR="008E7C9F">
        <w:rPr>
          <w:rStyle w:val="Tablecaption3"/>
          <w:rFonts w:eastAsia="Courier New"/>
          <w:i w:val="0"/>
          <w:sz w:val="24"/>
          <w:szCs w:val="24"/>
          <w:u w:val="none"/>
        </w:rPr>
        <w:t>х средств обучения и воспитания</w:t>
      </w:r>
    </w:p>
    <w:tbl>
      <w:tblPr>
        <w:tblOverlap w:val="never"/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07"/>
        <w:gridCol w:w="7926"/>
      </w:tblGrid>
      <w:tr w:rsidR="007711DF" w:rsidRPr="00E019C4" w:rsidTr="008E7C9F">
        <w:trPr>
          <w:trHeight w:hRule="exact" w:val="4472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7711DF" w:rsidRPr="00E019C4" w:rsidRDefault="007711DF" w:rsidP="00E019C4">
            <w:pPr>
              <w:spacing w:after="120"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lastRenderedPageBreak/>
              <w:t>Познавательное</w:t>
            </w:r>
          </w:p>
          <w:p w:rsidR="007711DF" w:rsidRPr="00E019C4" w:rsidRDefault="007711DF" w:rsidP="00E019C4">
            <w:pPr>
              <w:spacing w:before="120"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Планы групповых помещений, участков детского 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сада.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по конструированию (разные виды конструкторов)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Дидактическая игра «Фотограф» (по конструированию)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Календари погоды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- модели «Свойства воздуха», «Свойства песка», «Свойства воды», «Свойства магнита», «Свойства снега»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опытов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Модель солнечной системы, модель «Откуда в городе вода?»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разной степени сложности "Ребусы, лабиринты, головоломки"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Игры - задания на развитие логического мышления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Игры - задания по ориентировке в пространстве, по сенсорному воспитанию.</w:t>
            </w:r>
          </w:p>
          <w:p w:rsidR="008E7C9F" w:rsidRPr="00E019C4" w:rsidRDefault="008E7C9F" w:rsidP="008E7C9F">
            <w:pPr>
              <w:tabs>
                <w:tab w:val="left" w:pos="560"/>
              </w:tabs>
              <w:spacing w:line="276" w:lineRule="auto"/>
              <w:ind w:right="12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</w:p>
        </w:tc>
      </w:tr>
      <w:tr w:rsidR="007711DF" w:rsidRPr="00E019C4" w:rsidTr="000664D1">
        <w:trPr>
          <w:trHeight w:hRule="exact" w:val="2933"/>
          <w:jc w:val="center"/>
        </w:trPr>
        <w:tc>
          <w:tcPr>
            <w:tcW w:w="2207" w:type="dxa"/>
            <w:shd w:val="clear" w:color="auto" w:fill="FFFFFF"/>
            <w:vAlign w:val="center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Речевое 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артикуляционной гимнастики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игр по развитию мелкой моторики в картинках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Линейная «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Да-нетка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Плоскостная «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Да-нетка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«Придумай и расскажи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«Придумай и нарисуй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Карты - схемы «Расскажи сказку»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развитию связной речи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развитию речи Т.А.Ткаченко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 продуктами детской деятельности (словотворчество).</w:t>
            </w:r>
          </w:p>
        </w:tc>
      </w:tr>
      <w:tr w:rsidR="007711DF" w:rsidRPr="00E019C4" w:rsidTr="008E7C9F">
        <w:trPr>
          <w:trHeight w:hRule="exact" w:val="4218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Художественно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эстетическое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«Учимся рисовать»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Альбомы со схемами «Учимся лепить»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Инструкционные карты для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бисероплетения</w:t>
            </w:r>
            <w:proofErr w:type="spellEnd"/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и таблицы для музыкально-дидактических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Инструкционные карты по аппликации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Инструкционные карты по оригами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«Зрительные иллюзии»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«Поделки из бумаги» (схемы, образцы)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«Художественная галерея» (альбом репродукций для рассматривания)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«Декоративное рисование» (образцы народной росписи)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«Украшения из бусинок и бисера»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Альбом со схемами «Украшения из бусинок и бисера»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для лепки барельефов.</w:t>
            </w:r>
          </w:p>
        </w:tc>
      </w:tr>
      <w:tr w:rsidR="007711DF" w:rsidRPr="00E019C4" w:rsidTr="008E7C9F">
        <w:trPr>
          <w:trHeight w:hRule="exact" w:val="5254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lastRenderedPageBreak/>
              <w:t>Социально-</w:t>
            </w:r>
          </w:p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коммуникативное</w:t>
            </w:r>
          </w:p>
          <w:p w:rsidR="007711DF" w:rsidRPr="00E019C4" w:rsidRDefault="007711DF" w:rsidP="00E019C4">
            <w:pPr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развитие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Алгоритмы сюжетно - ролевых игр «Парикмахерская», «Магазин», «Больница»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Схема «Гимнастика для глаз»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Карты - схемы причесок для игры «Парикмахерская»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Альбом со схемами «Шьем, вяжем, вышиваем»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Модели трудового процесса (со второй младшей группы)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Алгоритмы по сервировке стола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одевания на прогулку по временам года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умывания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уходу за растениями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Паспорта растений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посадки растений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Алгоритм работы дежурного по столовой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proofErr w:type="gram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Полифункциональный материал (ткань разного цвета и размера, шнур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ки, веревочки, киндер- сюрпризы, бросовый материал, шарики разной фактуры, трубочки, палочки).</w:t>
            </w:r>
            <w:proofErr w:type="gramEnd"/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Схема мытья игрушек.</w:t>
            </w:r>
          </w:p>
        </w:tc>
      </w:tr>
      <w:tr w:rsidR="007711DF" w:rsidRPr="00E019C4" w:rsidTr="000664D1">
        <w:trPr>
          <w:trHeight w:hRule="exact" w:val="3869"/>
          <w:jc w:val="center"/>
        </w:trPr>
        <w:tc>
          <w:tcPr>
            <w:tcW w:w="2207" w:type="dxa"/>
            <w:shd w:val="clear" w:color="auto" w:fill="FFFFFF"/>
          </w:tcPr>
          <w:p w:rsidR="007711DF" w:rsidRPr="00E019C4" w:rsidRDefault="007711DF" w:rsidP="00E019C4">
            <w:pPr>
              <w:spacing w:line="276" w:lineRule="auto"/>
              <w:ind w:left="70" w:right="131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Физическое на</w:t>
            </w: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softHyphen/>
              <w:t>правление</w:t>
            </w:r>
          </w:p>
        </w:tc>
        <w:tc>
          <w:tcPr>
            <w:tcW w:w="7926" w:type="dxa"/>
            <w:shd w:val="clear" w:color="auto" w:fill="FFFFFF"/>
          </w:tcPr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построения и перестроения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Карточки для индивидуальной работы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творческих игр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размещения спортивного оборудования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по видам спорта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выполнения основных движений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Схемы выполнения упражнений со спортивным оборудованием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Картотеки </w:t>
            </w:r>
            <w:proofErr w:type="spellStart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физминуток</w:t>
            </w:r>
            <w:proofErr w:type="spellEnd"/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 xml:space="preserve"> по возрастам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подвижных игр в соответствии с тематикой недели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считалок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ОРУ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Style w:val="Bodytext"/>
                <w:rFonts w:eastAsia="Courier New"/>
                <w:sz w:val="24"/>
                <w:szCs w:val="24"/>
                <w:u w:val="none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Картотеки эстафет и аттракционов</w:t>
            </w:r>
            <w:r w:rsidR="008E7C9F">
              <w:rPr>
                <w:rStyle w:val="Bodytext"/>
                <w:rFonts w:eastAsia="Courier New"/>
                <w:sz w:val="24"/>
                <w:szCs w:val="24"/>
                <w:u w:val="none"/>
              </w:rPr>
              <w:t>.</w:t>
            </w:r>
          </w:p>
          <w:p w:rsidR="007711DF" w:rsidRPr="00E019C4" w:rsidRDefault="007711DF" w:rsidP="00E019C4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560" w:right="120" w:hanging="360"/>
              <w:jc w:val="both"/>
              <w:rPr>
                <w:rFonts w:ascii="Times New Roman" w:hAnsi="Times New Roman" w:cs="Times New Roman"/>
              </w:rPr>
            </w:pPr>
            <w:r w:rsidRPr="00E019C4">
              <w:rPr>
                <w:rStyle w:val="Bodytext"/>
                <w:rFonts w:eastAsia="Courier New"/>
                <w:sz w:val="24"/>
                <w:szCs w:val="24"/>
                <w:u w:val="none"/>
              </w:rPr>
              <w:t>Картотека народных игр Южного Урала.</w:t>
            </w:r>
          </w:p>
        </w:tc>
      </w:tr>
    </w:tbl>
    <w:p w:rsidR="007711DF" w:rsidRPr="00E019C4" w:rsidRDefault="007711DF" w:rsidP="00E019C4">
      <w:pPr>
        <w:spacing w:before="189" w:after="240" w:line="276" w:lineRule="auto"/>
        <w:ind w:left="120" w:right="120" w:firstLine="580"/>
        <w:rPr>
          <w:rStyle w:val="Bodytext2"/>
          <w:rFonts w:eastAsia="Courier New"/>
          <w:i w:val="0"/>
          <w:iCs w:val="0"/>
          <w:sz w:val="24"/>
          <w:szCs w:val="24"/>
          <w:u w:val="none"/>
        </w:rPr>
      </w:pPr>
    </w:p>
    <w:p w:rsidR="007711DF" w:rsidRPr="00E019C4" w:rsidRDefault="007711DF" w:rsidP="008E7C9F">
      <w:pPr>
        <w:spacing w:before="189" w:after="240" w:line="276" w:lineRule="auto"/>
        <w:ind w:left="120" w:right="120" w:firstLine="580"/>
        <w:jc w:val="center"/>
        <w:rPr>
          <w:rFonts w:ascii="Times New Roman" w:hAnsi="Times New Roman" w:cs="Times New Roman"/>
        </w:rPr>
      </w:pPr>
      <w:r w:rsidRPr="00E019C4">
        <w:rPr>
          <w:rStyle w:val="Bodytext2"/>
          <w:rFonts w:eastAsia="Courier New"/>
          <w:i w:val="0"/>
          <w:sz w:val="24"/>
          <w:szCs w:val="24"/>
          <w:u w:val="none"/>
        </w:rPr>
        <w:t>Использование электронных образовательных ресурсов в образовательном процессе МБДОУ ДС № 439</w:t>
      </w:r>
    </w:p>
    <w:p w:rsidR="007711DF" w:rsidRPr="00E019C4" w:rsidRDefault="007711DF" w:rsidP="00113173">
      <w:pPr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 настоящее время использование в образовательной деятельности с детьми дошкольного возраста информационно-коммуникационных технологий стало необходимым условием обучения и социальной адаптации ребенка.</w:t>
      </w:r>
    </w:p>
    <w:p w:rsidR="007711DF" w:rsidRPr="00E019C4" w:rsidRDefault="007711DF" w:rsidP="00113173">
      <w:pPr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Инновационные технологии позволяют поддержать мотивацию ребенка, заинтересовать его в получении и закреплении новых знаний, помочь найти свою нишу в окружающем его социуме. Реализуя данные технологии в образовательном процессе ДОУ, решаются следующие задачи: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Повышение качества образовательной работы с детьми дошкольного возраста.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Развитие интеллектуального, эмоционального потенциала и позитивных личностных качеств ребенка.</w:t>
      </w:r>
    </w:p>
    <w:p w:rsidR="007711DF" w:rsidRPr="00E019C4" w:rsidRDefault="007711DF" w:rsidP="00113173">
      <w:pPr>
        <w:numPr>
          <w:ilvl w:val="0"/>
          <w:numId w:val="2"/>
        </w:numPr>
        <w:tabs>
          <w:tab w:val="left" w:pos="851"/>
        </w:tabs>
        <w:spacing w:line="276" w:lineRule="auto"/>
        <w:ind w:left="120" w:right="120" w:firstLine="447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Формирование мотивации и поддержание интереса детей во время непосредственной образовательной деятельности.</w:t>
      </w:r>
    </w:p>
    <w:p w:rsidR="007711DF" w:rsidRPr="00E019C4" w:rsidRDefault="007711DF" w:rsidP="008E7C9F">
      <w:pPr>
        <w:numPr>
          <w:ilvl w:val="0"/>
          <w:numId w:val="2"/>
        </w:numPr>
        <w:tabs>
          <w:tab w:val="left" w:pos="1013"/>
        </w:tabs>
        <w:spacing w:after="120" w:line="276" w:lineRule="auto"/>
        <w:ind w:left="120" w:right="120" w:firstLine="580"/>
        <w:jc w:val="both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lastRenderedPageBreak/>
        <w:t>Приобретение детьми практических навыков работы с компьютером в процессе совместной деятельности взрослого с ребенком, в процессе самостоятельной деятельности.</w:t>
      </w:r>
    </w:p>
    <w:p w:rsidR="007711DF" w:rsidRDefault="007711DF" w:rsidP="008E7C9F">
      <w:pPr>
        <w:spacing w:after="120" w:line="276" w:lineRule="auto"/>
        <w:ind w:left="120" w:right="120" w:firstLine="580"/>
        <w:jc w:val="both"/>
        <w:rPr>
          <w:rStyle w:val="Bodytext"/>
          <w:rFonts w:eastAsia="Courier New"/>
          <w:sz w:val="24"/>
          <w:szCs w:val="24"/>
          <w:u w:val="none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Для ребенка дошкольного возраста игра -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113173" w:rsidRPr="00E019C4" w:rsidRDefault="00113173" w:rsidP="008E7C9F">
      <w:pPr>
        <w:spacing w:after="120" w:line="276" w:lineRule="auto"/>
        <w:ind w:left="120" w:right="120" w:firstLine="580"/>
        <w:jc w:val="both"/>
        <w:rPr>
          <w:rFonts w:ascii="Times New Roman" w:hAnsi="Times New Roman" w:cs="Times New Roman"/>
        </w:rPr>
      </w:pPr>
    </w:p>
    <w:p w:rsidR="007711DF" w:rsidRPr="00E019C4" w:rsidRDefault="007711DF" w:rsidP="00113173">
      <w:pPr>
        <w:spacing w:line="276" w:lineRule="auto"/>
        <w:ind w:left="120" w:firstLine="580"/>
        <w:jc w:val="center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 xml:space="preserve">Основные направления использования </w:t>
      </w:r>
      <w:proofErr w:type="spellStart"/>
      <w:proofErr w:type="gramStart"/>
      <w:r w:rsidRPr="00E019C4">
        <w:rPr>
          <w:rStyle w:val="Bodytext"/>
          <w:rFonts w:eastAsia="Courier New"/>
          <w:sz w:val="24"/>
          <w:szCs w:val="24"/>
          <w:u w:val="none"/>
        </w:rPr>
        <w:t>ИК-технологий</w:t>
      </w:r>
      <w:proofErr w:type="spellEnd"/>
      <w:proofErr w:type="gramEnd"/>
      <w:r w:rsidRPr="00E019C4">
        <w:rPr>
          <w:rStyle w:val="Bodytext"/>
          <w:rFonts w:eastAsia="Courier New"/>
          <w:sz w:val="24"/>
          <w:szCs w:val="24"/>
          <w:u w:val="none"/>
        </w:rPr>
        <w:t xml:space="preserve"> в образовательном процессе ДОУ: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0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оптимизация процесса электронного документооборота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создание электронных баз данных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повышение квалификации работников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развитие материально-технической базы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ведение сайта ДОУ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проведение методических мероприятий с использованием ИКТ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проведение конкурса методических разработок с использованием ИКТ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 w:right="4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использование новых форм работы с детьми с применением ИКТ (целевые группы, участие в сетевых конкурсах, проектах, мероприятиях, публикации в Интернете)</w:t>
      </w:r>
      <w:r w:rsidR="008E7C9F">
        <w:rPr>
          <w:rStyle w:val="Bodytext"/>
          <w:rFonts w:eastAsia="Courier New"/>
          <w:sz w:val="24"/>
          <w:szCs w:val="24"/>
          <w:u w:val="none"/>
        </w:rPr>
        <w:t>;</w:t>
      </w:r>
    </w:p>
    <w:p w:rsidR="007711DF" w:rsidRPr="00E019C4" w:rsidRDefault="007711DF" w:rsidP="00E019C4">
      <w:pPr>
        <w:numPr>
          <w:ilvl w:val="0"/>
          <w:numId w:val="3"/>
        </w:numPr>
        <w:tabs>
          <w:tab w:val="left" w:pos="365"/>
        </w:tabs>
        <w:spacing w:line="276" w:lineRule="auto"/>
        <w:ind w:left="20"/>
        <w:rPr>
          <w:rFonts w:ascii="Times New Roman" w:hAnsi="Times New Roman" w:cs="Times New Roman"/>
        </w:rPr>
      </w:pPr>
      <w:r w:rsidRPr="00E019C4">
        <w:rPr>
          <w:rStyle w:val="Bodytext"/>
          <w:rFonts w:eastAsia="Courier New"/>
          <w:sz w:val="24"/>
          <w:szCs w:val="24"/>
          <w:u w:val="none"/>
        </w:rPr>
        <w:t>использование готовых цифровых образовательных ресурсов в образовательном процессе.</w:t>
      </w:r>
    </w:p>
    <w:p w:rsidR="00B06FBB" w:rsidRPr="00E019C4" w:rsidRDefault="00ED7831" w:rsidP="00E019C4">
      <w:pPr>
        <w:spacing w:line="276" w:lineRule="auto"/>
      </w:pPr>
    </w:p>
    <w:sectPr w:rsidR="00B06FBB" w:rsidRPr="00E019C4" w:rsidSect="00E019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81"/>
    <w:multiLevelType w:val="hybridMultilevel"/>
    <w:tmpl w:val="0B841784"/>
    <w:lvl w:ilvl="0" w:tplc="000C0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80A5E"/>
    <w:multiLevelType w:val="multilevel"/>
    <w:tmpl w:val="BF7C67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2735E"/>
    <w:multiLevelType w:val="multilevel"/>
    <w:tmpl w:val="3ADC7A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632C0"/>
    <w:multiLevelType w:val="multilevel"/>
    <w:tmpl w:val="5922D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67EF5"/>
    <w:multiLevelType w:val="multilevel"/>
    <w:tmpl w:val="AFB2D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1DF"/>
    <w:rsid w:val="00113173"/>
    <w:rsid w:val="001C2F99"/>
    <w:rsid w:val="00202E22"/>
    <w:rsid w:val="0047285A"/>
    <w:rsid w:val="004B50D8"/>
    <w:rsid w:val="00662937"/>
    <w:rsid w:val="00700ADA"/>
    <w:rsid w:val="0076241D"/>
    <w:rsid w:val="007711DF"/>
    <w:rsid w:val="008E7C9F"/>
    <w:rsid w:val="00921178"/>
    <w:rsid w:val="009A1EE1"/>
    <w:rsid w:val="00BE39EF"/>
    <w:rsid w:val="00C248B3"/>
    <w:rsid w:val="00D45D16"/>
    <w:rsid w:val="00E019C4"/>
    <w:rsid w:val="00EB7684"/>
    <w:rsid w:val="00E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character" w:customStyle="1" w:styleId="Bodytext2">
    <w:name w:val="Body text (2)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">
    <w:name w:val="Body text"/>
    <w:basedOn w:val="a0"/>
    <w:rsid w:val="0077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Italic">
    <w:name w:val="Body text + Italic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">
    <w:name w:val="Body text + Bold"/>
    <w:basedOn w:val="a0"/>
    <w:rsid w:val="0077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caption3">
    <w:name w:val="Table caption (3)"/>
    <w:basedOn w:val="a0"/>
    <w:rsid w:val="00771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BCAD-E022-45AE-B7C7-BB420E3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2015-02-05T05:26:00Z</cp:lastPrinted>
  <dcterms:created xsi:type="dcterms:W3CDTF">2020-08-11T05:50:00Z</dcterms:created>
  <dcterms:modified xsi:type="dcterms:W3CDTF">2020-08-11T05:50:00Z</dcterms:modified>
</cp:coreProperties>
</file>